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D26B8" w14:textId="3BE1EC84" w:rsidR="003B122C" w:rsidRPr="000B0B3F" w:rsidRDefault="003B122C" w:rsidP="003B12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u w:val="single"/>
          <w14:ligatures w14:val="standardContextual"/>
        </w:rPr>
      </w:pPr>
      <w:r>
        <w:rPr>
          <w:rFonts w:ascii="Arial" w:hAnsi="Arial" w:cs="Arial"/>
          <w:b/>
          <w:bCs/>
          <w:u w:val="single"/>
          <w14:ligatures w14:val="standardContextual"/>
        </w:rPr>
        <w:t>Odvody daně hazardních her</w:t>
      </w:r>
      <w:r w:rsidRPr="005F1B4B">
        <w:rPr>
          <w:rFonts w:ascii="Arial" w:hAnsi="Arial" w:cs="Arial"/>
          <w:b/>
          <w:u w:val="single"/>
        </w:rPr>
        <w:t xml:space="preserve"> (</w:t>
      </w:r>
      <w:r>
        <w:rPr>
          <w:rFonts w:ascii="Arial" w:hAnsi="Arial" w:cs="Arial"/>
          <w:b/>
          <w:u w:val="single"/>
        </w:rPr>
        <w:t>81</w:t>
      </w:r>
      <w:r w:rsidRPr="005F1B4B">
        <w:rPr>
          <w:rFonts w:ascii="Arial" w:hAnsi="Arial" w:cs="Arial"/>
          <w:b/>
          <w:u w:val="single"/>
        </w:rPr>
        <w:t xml:space="preserve">/24) </w:t>
      </w:r>
    </w:p>
    <w:p w14:paraId="73534612" w14:textId="77777777" w:rsidR="003B122C" w:rsidRPr="00F9544E" w:rsidRDefault="003B122C" w:rsidP="003B122C">
      <w:pPr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5CB40996" w14:textId="77777777" w:rsidR="003B122C" w:rsidRPr="000B0B3F" w:rsidRDefault="003B122C" w:rsidP="003B122C">
      <w:pPr>
        <w:spacing w:line="276" w:lineRule="auto"/>
        <w:jc w:val="both"/>
        <w:rPr>
          <w:rFonts w:ascii="Arial" w:hAnsi="Arial" w:cs="Arial"/>
          <w:b/>
          <w:u w:val="single"/>
        </w:rPr>
      </w:pPr>
      <w:r w:rsidRPr="000B0B3F">
        <w:rPr>
          <w:rFonts w:ascii="Arial" w:hAnsi="Arial" w:cs="Arial"/>
          <w:b/>
          <w:u w:val="single"/>
        </w:rPr>
        <w:t xml:space="preserve">Dotaz: </w:t>
      </w:r>
    </w:p>
    <w:p w14:paraId="01E0B2D0" w14:textId="279E38D1" w:rsidR="003B122C" w:rsidRPr="003B122C" w:rsidRDefault="003B122C" w:rsidP="003B122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14:ligatures w14:val="standardContextual"/>
        </w:rPr>
      </w:pPr>
      <w:r w:rsidRPr="003B122C">
        <w:rPr>
          <w:rFonts w:ascii="Arial" w:hAnsi="Arial" w:cs="Arial"/>
        </w:rPr>
        <w:t xml:space="preserve">Žádám o </w:t>
      </w:r>
      <w:r w:rsidRPr="003B122C">
        <w:rPr>
          <w:rFonts w:ascii="Arial" w:hAnsi="Arial" w:cs="Arial"/>
          <w14:ligatures w14:val="standardContextual"/>
        </w:rPr>
        <w:t>poskytnutí informací o odvodech</w:t>
      </w:r>
      <w:r w:rsidRPr="003B122C">
        <w:rPr>
          <w:rFonts w:ascii="Arial" w:hAnsi="Arial" w:cs="Arial"/>
          <w14:ligatures w14:val="standardContextual"/>
        </w:rPr>
        <w:t xml:space="preserve"> </w:t>
      </w:r>
      <w:r w:rsidRPr="003B122C">
        <w:rPr>
          <w:rFonts w:ascii="Arial" w:hAnsi="Arial" w:cs="Arial"/>
          <w14:ligatures w14:val="standardContextual"/>
        </w:rPr>
        <w:t>za vybrané druhy hazardních her podle § 3 odst. 2 zák. č. 186/2016 Sb., o hazardních hrách,</w:t>
      </w:r>
      <w:r w:rsidRPr="003B122C">
        <w:rPr>
          <w:rFonts w:ascii="Arial" w:hAnsi="Arial" w:cs="Arial"/>
          <w14:ligatures w14:val="standardContextual"/>
        </w:rPr>
        <w:t xml:space="preserve"> </w:t>
      </w:r>
      <w:r w:rsidRPr="003B122C">
        <w:rPr>
          <w:rFonts w:ascii="Arial" w:hAnsi="Arial" w:cs="Arial"/>
          <w14:ligatures w14:val="standardContextual"/>
        </w:rPr>
        <w:t xml:space="preserve">provozovaných prostřednictvím online a tzv. </w:t>
      </w:r>
      <w:proofErr w:type="spellStart"/>
      <w:r w:rsidRPr="003B122C">
        <w:rPr>
          <w:rFonts w:ascii="Arial" w:hAnsi="Arial" w:cs="Arial"/>
          <w14:ligatures w14:val="standardContextual"/>
        </w:rPr>
        <w:t>land-based</w:t>
      </w:r>
      <w:proofErr w:type="spellEnd"/>
      <w:r w:rsidRPr="003B122C">
        <w:rPr>
          <w:rFonts w:ascii="Arial" w:hAnsi="Arial" w:cs="Arial"/>
          <w14:ligatures w14:val="standardContextual"/>
        </w:rPr>
        <w:t>, za období od 1. 1. 2024 do 30. 9.</w:t>
      </w:r>
      <w:r w:rsidRPr="003B122C">
        <w:rPr>
          <w:rFonts w:ascii="Arial" w:hAnsi="Arial" w:cs="Arial"/>
          <w14:ligatures w14:val="standardContextual"/>
        </w:rPr>
        <w:t xml:space="preserve"> </w:t>
      </w:r>
      <w:r w:rsidRPr="003B122C">
        <w:rPr>
          <w:rFonts w:ascii="Arial" w:hAnsi="Arial" w:cs="Arial"/>
          <w14:ligatures w14:val="standardContextual"/>
        </w:rPr>
        <w:t>2024.</w:t>
      </w:r>
    </w:p>
    <w:p w14:paraId="24387795" w14:textId="77777777" w:rsidR="003B122C" w:rsidRPr="003B122C" w:rsidRDefault="003B122C" w:rsidP="003B122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u w:val="single"/>
        </w:rPr>
      </w:pPr>
      <w:r w:rsidRPr="003B122C">
        <w:rPr>
          <w:rFonts w:ascii="Arial" w:hAnsi="Arial" w:cs="Arial"/>
          <w:b/>
          <w:u w:val="single"/>
        </w:rPr>
        <w:t xml:space="preserve">Odpověď: </w:t>
      </w:r>
    </w:p>
    <w:p w14:paraId="25505471" w14:textId="77777777" w:rsidR="003B122C" w:rsidRDefault="003B122C" w:rsidP="003B122C">
      <w:r>
        <w:rPr>
          <w:rFonts w:ascii="Arial" w:hAnsi="Arial" w:cs="Arial"/>
        </w:rPr>
        <w:t xml:space="preserve">Viz příloha. </w:t>
      </w:r>
    </w:p>
    <w:p w14:paraId="15C43E35" w14:textId="77777777" w:rsidR="003B122C" w:rsidRDefault="003B122C" w:rsidP="003B122C"/>
    <w:p w14:paraId="3B5219CD" w14:textId="77777777" w:rsidR="001E1838" w:rsidRDefault="001E1838"/>
    <w:sectPr w:rsidR="001E1838" w:rsidSect="003B12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22C"/>
    <w:rsid w:val="001E1838"/>
    <w:rsid w:val="003B122C"/>
    <w:rsid w:val="008A4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3EBB6"/>
  <w15:chartTrackingRefBased/>
  <w15:docId w15:val="{D84EFA76-6CD4-4118-A3B2-A8F86C9CF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B122C"/>
    <w:rPr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256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Bloudková Kateřina Mgr. (GFŘ)</dc:creator>
  <cp:keywords/>
  <dc:description/>
  <cp:lastModifiedBy>Bloudková Kateřina Mgr. (GFŘ)</cp:lastModifiedBy>
  <cp:revision>1</cp:revision>
  <dcterms:created xsi:type="dcterms:W3CDTF">2024-11-22T08:00:00Z</dcterms:created>
  <dcterms:modified xsi:type="dcterms:W3CDTF">2024-11-22T08:02:00Z</dcterms:modified>
</cp:coreProperties>
</file>